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6376"/>
      </w:tblGrid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U.S. DOT/NHTSA - </w:t>
            </w:r>
            <w:r w:rsidRPr="00843E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C661F4">
              <w:rPr>
                <w:rFonts w:ascii="Times New Roman" w:hAnsi="Times New Roman" w:cs="Times New Roman"/>
                <w:sz w:val="24"/>
                <w:szCs w:val="24"/>
              </w:rPr>
              <w:t>Cost and Weight Analysis of Roof Crush Resistance Upgrade</w:t>
            </w: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C661F4">
              <w:rPr>
                <w:rFonts w:ascii="Times New Roman" w:hAnsi="Times New Roman" w:cs="Times New Roman"/>
                <w:sz w:val="24"/>
                <w:szCs w:val="24"/>
              </w:rPr>
              <w:t>Cost and Weight Analysis of Roof Crush Resistance Upgrade</w:t>
            </w: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C661F4" w:rsidRPr="004362D8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:rsidR="00C661F4" w:rsidRPr="004362D8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201</w:t>
            </w:r>
            <w:r w:rsidR="0049496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C661F4" w:rsidRPr="004362D8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:rsidR="00C661F4" w:rsidRPr="004362D8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June 2019</w:t>
            </w: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1F4" w:rsidRPr="007C2847" w:rsidTr="00F51B5F">
        <w:tc>
          <w:tcPr>
            <w:tcW w:w="1500" w:type="pct"/>
            <w:vAlign w:val="center"/>
            <w:hideMark/>
          </w:tcPr>
          <w:p w:rsidR="00C661F4" w:rsidRPr="007C2847" w:rsidRDefault="00C661F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:rsidR="00C661F4" w:rsidRPr="007C2847" w:rsidRDefault="0049496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59</w:t>
            </w:r>
            <w:r w:rsidR="00C66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</w:t>
            </w:r>
            <w:r w:rsidR="00C66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ages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Appendix 157 Slides</w:t>
            </w:r>
          </w:p>
        </w:tc>
      </w:tr>
    </w:tbl>
    <w:p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F4"/>
    <w:rsid w:val="00494962"/>
    <w:rsid w:val="008F00E6"/>
    <w:rsid w:val="00C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7399"/>
  <w15:chartTrackingRefBased/>
  <w15:docId w15:val="{56CD45CE-246E-49E9-BD7A-0FFDCBD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61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 (NHTSA)</cp:lastModifiedBy>
  <cp:revision>1</cp:revision>
  <dcterms:created xsi:type="dcterms:W3CDTF">2019-06-04T11:47:00Z</dcterms:created>
  <dcterms:modified xsi:type="dcterms:W3CDTF">2019-06-04T12:01:00Z</dcterms:modified>
</cp:coreProperties>
</file>